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12FD" w14:textId="77777777" w:rsidR="00297F0D" w:rsidRPr="00297F0D" w:rsidRDefault="00297F0D" w:rsidP="00297F0D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rFonts w:eastAsiaTheme="minorHAnsi"/>
          <w:color w:val="000000"/>
          <w:sz w:val="28"/>
          <w:szCs w:val="28"/>
          <w:lang w:val="ru-RU" w:eastAsia="en-US"/>
        </w:rPr>
      </w:pPr>
      <w:bookmarkStart w:id="0" w:name="_GoBack"/>
      <w:bookmarkEnd w:id="0"/>
      <w:r w:rsidRPr="00297F0D">
        <w:rPr>
          <w:rFonts w:eastAsiaTheme="minorHAnsi"/>
          <w:color w:val="000000"/>
          <w:sz w:val="28"/>
          <w:szCs w:val="28"/>
          <w:lang w:val="ru-RU" w:eastAsia="en-US"/>
        </w:rPr>
        <w:t>Сообщение о возможном установлении публичного сервитута</w:t>
      </w:r>
    </w:p>
    <w:p w14:paraId="60CA40A3" w14:textId="77777777" w:rsidR="00297F0D" w:rsidRPr="00297F0D" w:rsidRDefault="00297F0D" w:rsidP="00297F0D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14:paraId="4A1E870E" w14:textId="5949209E" w:rsidR="00297F0D" w:rsidRPr="00297F0D" w:rsidRDefault="00297F0D" w:rsidP="00297F0D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F0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отношений Московской области рассматривается ходатайство АО «Мосгаз» об установлении публичного сервитута на землях неразграниченной государственной собственности,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7F0D">
        <w:rPr>
          <w:rFonts w:ascii="Times New Roman" w:hAnsi="Times New Roman" w:cs="Times New Roman"/>
          <w:color w:val="000000"/>
          <w:sz w:val="28"/>
          <w:szCs w:val="28"/>
        </w:rPr>
        <w:t>на кадастровых кварталах 50:12:0080304, расположенных</w:t>
      </w:r>
      <w:r w:rsidRPr="00297F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территории городского округа Мытищи Московской области в целях реконструкции существующего объекта газового хозяйства «Реконструкция газопровода среднего давления по адресу: Московская область, городской округ Мытищи, поселок Вешки, территория ТПЗ «Алтуфьево», 17МГ-ДПР-3205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297F0D">
        <w:rPr>
          <w:rFonts w:ascii="Times New Roman" w:hAnsi="Times New Roman" w:cs="Times New Roman"/>
          <w:color w:val="000000"/>
          <w:sz w:val="28"/>
          <w:szCs w:val="28"/>
        </w:rPr>
        <w:t>(ТЗ N 747/2)».</w:t>
      </w:r>
    </w:p>
    <w:p w14:paraId="1AF3ECDE" w14:textId="340302E4" w:rsidR="00297F0D" w:rsidRPr="00297F0D" w:rsidRDefault="00297F0D" w:rsidP="00297F0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F0D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297F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297F0D">
        <w:rPr>
          <w:rFonts w:ascii="Times New Roman" w:hAnsi="Times New Roman" w:cs="Times New Roman"/>
          <w:color w:val="000000"/>
          <w:sz w:val="28"/>
          <w:szCs w:val="28"/>
        </w:rPr>
        <w:t>Минмособлимущество</w:t>
      </w:r>
      <w:proofErr w:type="spellEnd"/>
      <w:r w:rsidRPr="00297F0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15 дней со дня опубликования настоящего сообщения по адресу электронной почты: </w:t>
      </w:r>
      <w:hyperlink r:id="rId8" w:history="1">
        <w:r w:rsidRPr="00297F0D">
          <w:rPr>
            <w:rFonts w:ascii="Times New Roman" w:hAnsi="Times New Roman" w:cs="Times New Roman"/>
            <w:color w:val="000000"/>
            <w:sz w:val="28"/>
            <w:szCs w:val="28"/>
          </w:rPr>
          <w:t>KiselevKS@mosreg.ru</w:t>
        </w:r>
      </w:hyperlink>
      <w:r w:rsidRPr="00297F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следующей форме: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791"/>
        <w:gridCol w:w="1138"/>
        <w:gridCol w:w="2010"/>
        <w:gridCol w:w="3035"/>
      </w:tblGrid>
      <w:tr w:rsidR="00297F0D" w:rsidRPr="00297F0D" w14:paraId="24573321" w14:textId="77777777" w:rsidTr="00297F0D">
        <w:tc>
          <w:tcPr>
            <w:tcW w:w="10206" w:type="dxa"/>
            <w:gridSpan w:val="5"/>
          </w:tcPr>
          <w:p w14:paraId="1AD2CEE0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97F0D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Заявление об учете прав (обременений) на земельный участок</w:t>
            </w:r>
          </w:p>
        </w:tc>
      </w:tr>
      <w:tr w:rsidR="00297F0D" w:rsidRPr="00297F0D" w14:paraId="6FAAF9BA" w14:textId="77777777" w:rsidTr="00297F0D">
        <w:tc>
          <w:tcPr>
            <w:tcW w:w="2232" w:type="dxa"/>
          </w:tcPr>
          <w:p w14:paraId="405144F7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97F0D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ФИО правообладателя</w:t>
            </w:r>
          </w:p>
        </w:tc>
        <w:tc>
          <w:tcPr>
            <w:tcW w:w="1791" w:type="dxa"/>
          </w:tcPr>
          <w:p w14:paraId="08CF989E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97F0D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1F1E938E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97F0D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вид права</w:t>
            </w:r>
          </w:p>
        </w:tc>
        <w:tc>
          <w:tcPr>
            <w:tcW w:w="2010" w:type="dxa"/>
          </w:tcPr>
          <w:p w14:paraId="730F843A" w14:textId="77777777" w:rsidR="00297F0D" w:rsidRPr="00297F0D" w:rsidRDefault="00297F0D" w:rsidP="00E609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35509683" w14:textId="77777777" w:rsidR="00297F0D" w:rsidRPr="00297F0D" w:rsidRDefault="00297F0D" w:rsidP="00E60909">
            <w:pPr>
              <w:tabs>
                <w:tab w:val="left" w:pos="53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297F0D" w:rsidRPr="00297F0D" w14:paraId="35E97358" w14:textId="77777777" w:rsidTr="00297F0D">
        <w:trPr>
          <w:trHeight w:val="1012"/>
        </w:trPr>
        <w:tc>
          <w:tcPr>
            <w:tcW w:w="2232" w:type="dxa"/>
          </w:tcPr>
          <w:p w14:paraId="0D3B421E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791" w:type="dxa"/>
          </w:tcPr>
          <w:p w14:paraId="356441F4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138" w:type="dxa"/>
          </w:tcPr>
          <w:p w14:paraId="62430B4D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010" w:type="dxa"/>
          </w:tcPr>
          <w:p w14:paraId="411564C3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3035" w:type="dxa"/>
          </w:tcPr>
          <w:p w14:paraId="6CC753DF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297F0D" w:rsidRPr="00297F0D" w14:paraId="4BE469F9" w14:textId="77777777" w:rsidTr="00297F0D">
        <w:tc>
          <w:tcPr>
            <w:tcW w:w="10206" w:type="dxa"/>
            <w:gridSpan w:val="5"/>
          </w:tcPr>
          <w:p w14:paraId="57FACF02" w14:textId="77777777" w:rsidR="00297F0D" w:rsidRPr="00297F0D" w:rsidRDefault="00297F0D" w:rsidP="00E60909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97F0D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389EF44E" w14:textId="7EBBC36B" w:rsidR="00EF15F7" w:rsidRPr="00EF15F7" w:rsidRDefault="00192023" w:rsidP="0019202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</w:t>
      </w:r>
      <w:r w:rsidRPr="00192023">
        <w:rPr>
          <w:rFonts w:ascii="Times New Roman" w:hAnsi="Times New Roman" w:cs="Times New Roman"/>
          <w:color w:val="000000"/>
          <w:sz w:val="28"/>
          <w:szCs w:val="28"/>
        </w:rPr>
        <w:t>с поступившим ходатайством 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сервитута, перечнем </w:t>
      </w:r>
      <w:r w:rsidRPr="0019202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описанием местоположения границ публичного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сервитута, </w:t>
      </w:r>
      <w:r w:rsidRPr="00192023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023">
        <w:rPr>
          <w:rFonts w:ascii="Times New Roman" w:hAnsi="Times New Roman" w:cs="Times New Roman"/>
          <w:color w:val="000000"/>
          <w:sz w:val="28"/>
          <w:szCs w:val="28"/>
        </w:rPr>
        <w:t>на сайтах: www.mio.mosreg.ru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5F7" w:rsidRPr="00EF15F7">
        <w:rPr>
          <w:rFonts w:ascii="Times New Roman" w:hAnsi="Times New Roman" w:cs="Times New Roman"/>
          <w:color w:val="000000"/>
          <w:sz w:val="28"/>
          <w:szCs w:val="28"/>
        </w:rPr>
        <w:t>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E559" w14:textId="77777777" w:rsidR="00B64AD4" w:rsidRDefault="00B64AD4" w:rsidP="0008755C">
      <w:pPr>
        <w:spacing w:after="0" w:line="240" w:lineRule="auto"/>
      </w:pPr>
      <w:r>
        <w:separator/>
      </w:r>
    </w:p>
  </w:endnote>
  <w:endnote w:type="continuationSeparator" w:id="0">
    <w:p w14:paraId="30FB9512" w14:textId="77777777" w:rsidR="00B64AD4" w:rsidRDefault="00B64AD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33933B27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0297B2A0" w14:textId="4AEE61C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297F0D">
      <w:rPr>
        <w:rFonts w:ascii="Times New Roman" w:hAnsi="Times New Roman" w:cs="Times New Roman"/>
        <w:sz w:val="16"/>
        <w:szCs w:val="16"/>
      </w:rPr>
      <w:t>20187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7D95" w14:textId="77777777" w:rsidR="00B64AD4" w:rsidRDefault="00B64AD4" w:rsidP="0008755C">
      <w:pPr>
        <w:spacing w:after="0" w:line="240" w:lineRule="auto"/>
      </w:pPr>
      <w:r>
        <w:separator/>
      </w:r>
    </w:p>
  </w:footnote>
  <w:footnote w:type="continuationSeparator" w:id="0">
    <w:p w14:paraId="583E9D21" w14:textId="77777777" w:rsidR="00B64AD4" w:rsidRDefault="00B64AD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2023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97F0D"/>
    <w:rsid w:val="002C1577"/>
    <w:rsid w:val="002F6310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37E8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4AD4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KS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A59A-ABBB-4BA7-A96C-33D120BA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31</cp:revision>
  <cp:lastPrinted>2023-08-28T08:21:00Z</cp:lastPrinted>
  <dcterms:created xsi:type="dcterms:W3CDTF">2023-03-15T07:53:00Z</dcterms:created>
  <dcterms:modified xsi:type="dcterms:W3CDTF">2023-08-31T07:59:00Z</dcterms:modified>
</cp:coreProperties>
</file>